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91" w:rsidRDefault="00DE5BCF" w:rsidP="003C6951">
      <w:pPr>
        <w:pStyle w:val="3"/>
        <w:widowControl/>
        <w:shd w:val="clear" w:color="auto" w:fill="FFFFFF"/>
        <w:spacing w:beforeAutospacing="0" w:afterLines="100" w:afterAutospacing="0" w:line="570" w:lineRule="atLeast"/>
        <w:jc w:val="center"/>
        <w:rPr>
          <w:rFonts w:ascii="微软雅黑" w:eastAsia="微软雅黑" w:hAnsi="微软雅黑" w:cs="微软雅黑" w:hint="default"/>
          <w:color w:val="333333"/>
          <w:sz w:val="36"/>
          <w:szCs w:val="36"/>
        </w:rPr>
      </w:pP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洪一</w:t>
      </w:r>
      <w:r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乡召开</w:t>
      </w:r>
      <w:r w:rsidR="003C6951">
        <w:rPr>
          <w:rFonts w:ascii="微软雅黑" w:eastAsia="微软雅黑" w:hAnsi="微软雅黑" w:cs="微软雅黑"/>
          <w:color w:val="333333"/>
          <w:sz w:val="36"/>
          <w:szCs w:val="36"/>
          <w:shd w:val="clear" w:color="auto" w:fill="FFFFFF"/>
        </w:rPr>
        <w:t>信用修复专题培训工作会</w:t>
      </w:r>
    </w:p>
    <w:p w:rsidR="00232991" w:rsidRDefault="00DE5BCF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</w:t>
      </w:r>
      <w:r w:rsidR="003C6951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17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，我乡组织召开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</w:t>
      </w:r>
      <w:r w:rsidR="00D43FE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年社会信用体系建设工作部署会，乡长</w:t>
      </w:r>
      <w:r w:rsidR="0054162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高兴柏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主持，乡机关全体干部职工、各村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支书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参加会议。会议分为两个阶段，第一个阶段为信用体系建设工作部署会，第二个阶段为信用修复专题培训会。</w:t>
      </w:r>
    </w:p>
    <w:p w:rsidR="00232991" w:rsidRDefault="00DE5BCF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noProof/>
          <w:color w:val="333333"/>
          <w:sz w:val="32"/>
          <w:szCs w:val="32"/>
          <w:shd w:val="clear" w:color="auto" w:fill="FFFFFF"/>
        </w:rPr>
        <w:drawing>
          <wp:inline distT="0" distB="0" distL="114300" distR="114300">
            <wp:extent cx="5233035" cy="3923665"/>
            <wp:effectExtent l="0" t="0" r="5715" b="635"/>
            <wp:docPr id="1" name="图片 1" descr="会议1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议1AA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991" w:rsidRDefault="00DE5BCF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/>
        </w:rPr>
        <w:t>会上，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社会信用体系建设工作领导小组副组长陈新子华对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202</w:t>
      </w:r>
      <w:r w:rsidR="003C695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年洪一乡社会信用体系建设工作情况做了总结，并对</w:t>
      </w:r>
      <w:r w:rsidRPr="00DE5BCF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/>
        </w:rPr>
        <w:t>信用修复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工作开展了</w:t>
      </w:r>
      <w:r w:rsidRPr="00DE5BCF"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  <w:lang/>
        </w:rPr>
        <w:t>专题培训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。</w:t>
      </w:r>
    </w:p>
    <w:p w:rsidR="00232991" w:rsidRDefault="00DE5BC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　　</w:t>
      </w:r>
      <w:r w:rsidR="003C6951"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高兴柏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乡长要求：一是各村、各部门要提高思想认识，充分认清当前社会信用体系建设工作重要性；二是建立健全社会信用体系建设工作长效机制，进一步提升政府形象；三是加大诚信教育宣传力度，着力营造诚实守信社会环境；四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lastRenderedPageBreak/>
        <w:t>是要求各村，各单位支持金融机构破解中小微企业融资难融资贵的问题。</w:t>
      </w:r>
    </w:p>
    <w:p w:rsidR="00232991" w:rsidRDefault="00232991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sectPr w:rsidR="00232991" w:rsidSect="0023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2991"/>
    <w:rsid w:val="00232991"/>
    <w:rsid w:val="003C6951"/>
    <w:rsid w:val="00541624"/>
    <w:rsid w:val="00D43FEA"/>
    <w:rsid w:val="00DE5BCF"/>
    <w:rsid w:val="1F6A38EF"/>
    <w:rsid w:val="32733BB2"/>
    <w:rsid w:val="562045E9"/>
    <w:rsid w:val="77C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9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3299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41624"/>
    <w:rPr>
      <w:sz w:val="18"/>
      <w:szCs w:val="18"/>
    </w:rPr>
  </w:style>
  <w:style w:type="character" w:customStyle="1" w:styleId="Char">
    <w:name w:val="批注框文本 Char"/>
    <w:basedOn w:val="a0"/>
    <w:link w:val="a3"/>
    <w:rsid w:val="005416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2020-12-31T10:54:00Z</dcterms:created>
  <dcterms:modified xsi:type="dcterms:W3CDTF">2021-12-19T05:25:00Z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